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41" w:rsidRPr="00DD0604" w:rsidRDefault="00870A7D" w:rsidP="00F62CDC">
      <w:pPr>
        <w:spacing w:after="0" w:line="240" w:lineRule="auto"/>
        <w:ind w:left="-284" w:right="-567"/>
        <w:rPr>
          <w:b/>
          <w:sz w:val="32"/>
          <w:szCs w:val="32"/>
        </w:rPr>
      </w:pPr>
      <w:r>
        <w:rPr>
          <w:sz w:val="24"/>
          <w:szCs w:val="24"/>
        </w:rPr>
        <w:pict>
          <v:group id="_x0000_s1026" style="position:absolute;left:0;text-align:left;margin-left:-51.35pt;margin-top:-33.6pt;width:557.25pt;height:800.7pt;z-index:251658240" coordorigin="11063,10796" coordsize="286,428">
            <v:rect id="_x0000_s1027" style="position:absolute;left:11063;top:10796;width:287;height:429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1204;top:11216;width:146;height:9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1063;top:11216;width:143;height:9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1204;top:10796;width:146;height:9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1063;top:10796;width:143;height:9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1063;top:10796;width:9;height:222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1063;top:11010;width:9;height:215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1341;top:10796;width:9;height:222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1341;top:11010;width:9;height:215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  <w:r w:rsidR="00F62CDC" w:rsidRPr="008A415E">
        <w:rPr>
          <w:noProof/>
          <w:lang w:eastAsia="fr-FR"/>
        </w:rPr>
        <w:object w:dxaOrig="11340" w:dyaOrig="4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51.75pt" o:ole="">
            <v:imagedata r:id="rId4" o:title=""/>
          </v:shape>
          <o:OLEObject Type="Embed" ProgID="AcroExch.Document.DC" ShapeID="_x0000_i1025" DrawAspect="Content" ObjectID="_1632741486" r:id="rId5"/>
        </w:object>
      </w:r>
      <w:r w:rsidR="003A51A7">
        <w:t xml:space="preserve"> </w:t>
      </w:r>
      <w:r w:rsidR="00F62CDC">
        <w:tab/>
      </w:r>
      <w:r w:rsidR="003A51A7">
        <w:tab/>
      </w:r>
      <w:r w:rsidR="00882A17">
        <w:rPr>
          <w:b/>
          <w:sz w:val="32"/>
          <w:szCs w:val="32"/>
        </w:rPr>
        <w:t xml:space="preserve">Bibliographie </w:t>
      </w:r>
    </w:p>
    <w:p w:rsidR="00F62CDC" w:rsidRPr="00F62CDC" w:rsidRDefault="00F62CDC" w:rsidP="00F62CDC">
      <w:pPr>
        <w:pStyle w:val="msotitle3"/>
        <w:widowControl w:val="0"/>
        <w:ind w:left="-284"/>
        <w:rPr>
          <w:rFonts w:asciiTheme="minorHAnsi" w:hAnsiTheme="minorHAnsi" w:cstheme="minorHAnsi"/>
          <w:b/>
          <w:i w:val="0"/>
          <w:color w:val="auto"/>
          <w:sz w:val="24"/>
          <w:szCs w:val="24"/>
        </w:rPr>
      </w:pPr>
      <w:r w:rsidRPr="00F62CDC">
        <w:rPr>
          <w:rFonts w:asciiTheme="minorHAnsi" w:hAnsiTheme="minorHAnsi"/>
          <w:b/>
          <w:i w:val="0"/>
          <w:color w:val="auto"/>
          <w:sz w:val="24"/>
          <w:szCs w:val="24"/>
        </w:rPr>
        <w:t>« Comprendre les concepts de mixité sociale et leurs traductions concrètes pour les familles afin de favoriser l’accueil de tous les enfants »</w:t>
      </w:r>
    </w:p>
    <w:p w:rsidR="00870A7D" w:rsidRPr="00870A7D" w:rsidRDefault="00870A7D" w:rsidP="002E511B">
      <w:pPr>
        <w:spacing w:after="0" w:line="240" w:lineRule="auto"/>
        <w:ind w:left="-284" w:right="-567"/>
        <w:jc w:val="center"/>
        <w:rPr>
          <w:sz w:val="18"/>
          <w:szCs w:val="18"/>
        </w:rPr>
      </w:pPr>
    </w:p>
    <w:p w:rsidR="003A51A7" w:rsidRPr="003A51A7" w:rsidRDefault="002E511B" w:rsidP="002E511B">
      <w:pPr>
        <w:spacing w:after="0" w:line="240" w:lineRule="auto"/>
        <w:ind w:left="-284" w:right="-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 jeudi </w:t>
      </w:r>
      <w:r w:rsidR="00F05FBA">
        <w:rPr>
          <w:sz w:val="24"/>
          <w:szCs w:val="24"/>
        </w:rPr>
        <w:t>28</w:t>
      </w:r>
      <w:r w:rsidR="003A51A7" w:rsidRPr="003A51A7">
        <w:rPr>
          <w:sz w:val="24"/>
          <w:szCs w:val="24"/>
        </w:rPr>
        <w:t xml:space="preserve"> </w:t>
      </w:r>
      <w:r w:rsidR="00F05FBA">
        <w:rPr>
          <w:sz w:val="24"/>
          <w:szCs w:val="24"/>
        </w:rPr>
        <w:t xml:space="preserve">novembre </w:t>
      </w:r>
      <w:r w:rsidR="003A51A7" w:rsidRPr="003A51A7">
        <w:rPr>
          <w:sz w:val="24"/>
          <w:szCs w:val="24"/>
        </w:rPr>
        <w:t>201</w:t>
      </w:r>
      <w:r w:rsidR="00F05FBA">
        <w:rPr>
          <w:sz w:val="24"/>
          <w:szCs w:val="24"/>
        </w:rPr>
        <w:t>9</w:t>
      </w:r>
      <w:r w:rsidR="003A51A7" w:rsidRPr="003A51A7">
        <w:rPr>
          <w:sz w:val="24"/>
          <w:szCs w:val="24"/>
        </w:rPr>
        <w:t xml:space="preserve"> à </w:t>
      </w:r>
      <w:r w:rsidR="00F05FBA">
        <w:rPr>
          <w:sz w:val="24"/>
          <w:szCs w:val="24"/>
        </w:rPr>
        <w:t xml:space="preserve">Montmartin sur Mer </w:t>
      </w:r>
    </w:p>
    <w:p w:rsidR="003A51A7" w:rsidRDefault="003A51A7" w:rsidP="00F62CDC">
      <w:pPr>
        <w:spacing w:after="0" w:line="288" w:lineRule="auto"/>
        <w:ind w:left="-425" w:right="-425"/>
      </w:pPr>
      <w:bookmarkStart w:id="0" w:name="_GoBack"/>
      <w:bookmarkEnd w:id="0"/>
    </w:p>
    <w:p w:rsidR="00F62CDC" w:rsidRPr="00F62CDC" w:rsidRDefault="00F62CDC" w:rsidP="00F62CDC">
      <w:pPr>
        <w:spacing w:after="0" w:line="288" w:lineRule="auto"/>
        <w:ind w:left="-425" w:right="-425"/>
      </w:pPr>
    </w:p>
    <w:p w:rsidR="0065080C" w:rsidRDefault="0065080C" w:rsidP="00F62CDC">
      <w:pPr>
        <w:spacing w:after="0" w:line="288" w:lineRule="auto"/>
        <w:ind w:left="-425" w:right="-425"/>
        <w:rPr>
          <w:rStyle w:val="textebleu"/>
        </w:rPr>
      </w:pPr>
      <w:r w:rsidRPr="00F62CDC">
        <w:rPr>
          <w:b/>
          <w:color w:val="FF6600"/>
        </w:rPr>
        <w:t>L’Egalité des filles et des garçons dès la petite enfance</w:t>
      </w:r>
      <w:r w:rsidRPr="00F62CDC">
        <w:t xml:space="preserve"> par un collectif d’auteurs dont </w:t>
      </w:r>
      <w:hyperlink r:id="rId6" w:history="1">
        <w:r w:rsidRPr="00F62CDC">
          <w:rPr>
            <w:rStyle w:val="Lienhypertexte"/>
            <w:color w:val="auto"/>
            <w:u w:val="none"/>
          </w:rPr>
          <w:t>Francine HAUWELLE</w:t>
        </w:r>
      </w:hyperlink>
      <w:r w:rsidRPr="00F62CDC">
        <w:rPr>
          <w:rStyle w:val="textebleu"/>
        </w:rPr>
        <w:t xml:space="preserve">, </w:t>
      </w:r>
      <w:hyperlink r:id="rId7" w:history="1">
        <w:r w:rsidRPr="00F62CDC">
          <w:rPr>
            <w:rStyle w:val="Lienhypertexte"/>
            <w:color w:val="auto"/>
            <w:u w:val="none"/>
          </w:rPr>
          <w:t>Sylvie RAYNA</w:t>
        </w:r>
      </w:hyperlink>
      <w:r w:rsidRPr="00F62CDC">
        <w:rPr>
          <w:rStyle w:val="textebleu"/>
        </w:rPr>
        <w:t xml:space="preserve">, </w:t>
      </w:r>
      <w:hyperlink r:id="rId8" w:history="1">
        <w:r w:rsidRPr="00F62CDC">
          <w:rPr>
            <w:rStyle w:val="Lienhypertexte"/>
            <w:color w:val="auto"/>
            <w:u w:val="none"/>
          </w:rPr>
          <w:t>Marie-Nicole RUBIO</w:t>
        </w:r>
      </w:hyperlink>
      <w:r w:rsidRPr="00F62CDC">
        <w:rPr>
          <w:rStyle w:val="textebleu"/>
        </w:rPr>
        <w:t xml:space="preserve">  aux éditions </w:t>
      </w:r>
      <w:proofErr w:type="spellStart"/>
      <w:r w:rsidR="0007730F" w:rsidRPr="00F62CDC">
        <w:rPr>
          <w:rFonts w:cs="TimesNewRomanPSMT"/>
        </w:rPr>
        <w:t>Erès</w:t>
      </w:r>
      <w:proofErr w:type="spellEnd"/>
      <w:r w:rsidR="00AF2B80" w:rsidRPr="00F62CDC">
        <w:rPr>
          <w:rFonts w:cs="TimesNewRomanPSMT"/>
        </w:rPr>
        <w:t>,</w:t>
      </w:r>
      <w:r w:rsidR="0007730F" w:rsidRPr="00F62CDC">
        <w:rPr>
          <w:rFonts w:cs="TimesNewRomanPSMT"/>
        </w:rPr>
        <w:t xml:space="preserve"> </w:t>
      </w:r>
      <w:r w:rsidR="0007730F" w:rsidRPr="00F62CDC">
        <w:t>2014</w:t>
      </w:r>
      <w:r w:rsidRPr="00F62CDC">
        <w:rPr>
          <w:rStyle w:val="textebleu"/>
        </w:rPr>
        <w:t>.</w:t>
      </w:r>
    </w:p>
    <w:p w:rsidR="00F62CDC" w:rsidRPr="00B34A4F" w:rsidRDefault="00F62CDC" w:rsidP="00F62CDC">
      <w:pPr>
        <w:spacing w:after="0" w:line="288" w:lineRule="auto"/>
        <w:ind w:left="-425" w:right="-425"/>
        <w:rPr>
          <w:sz w:val="18"/>
          <w:szCs w:val="18"/>
        </w:rPr>
      </w:pPr>
    </w:p>
    <w:p w:rsidR="00DD0604" w:rsidRDefault="00882A17" w:rsidP="00F62CDC">
      <w:pPr>
        <w:spacing w:after="0" w:line="288" w:lineRule="auto"/>
        <w:ind w:left="-425" w:right="-425"/>
        <w:rPr>
          <w:rStyle w:val="textegris"/>
        </w:rPr>
      </w:pPr>
      <w:r w:rsidRPr="00F62CDC">
        <w:rPr>
          <w:b/>
          <w:color w:val="FF6600"/>
        </w:rPr>
        <w:t>Un Curriculum pour un accueil de qualité de la petite enfance</w:t>
      </w:r>
      <w:r w:rsidRPr="00F62CDC">
        <w:t xml:space="preserve"> </w:t>
      </w:r>
      <w:r w:rsidRPr="00F62CDC">
        <w:rPr>
          <w:rStyle w:val="textegris"/>
        </w:rPr>
        <w:t xml:space="preserve">par un collectif d’auteurs dont </w:t>
      </w:r>
      <w:hyperlink r:id="rId9" w:history="1">
        <w:r w:rsidRPr="00F62CDC">
          <w:rPr>
            <w:rStyle w:val="Lienhypertexte"/>
            <w:color w:val="auto"/>
            <w:u w:val="none"/>
          </w:rPr>
          <w:t>Catherine BOUVE</w:t>
        </w:r>
      </w:hyperlink>
      <w:r w:rsidRPr="00F62CDC">
        <w:rPr>
          <w:rStyle w:val="textebleu"/>
        </w:rPr>
        <w:t xml:space="preserve">, </w:t>
      </w:r>
      <w:hyperlink r:id="rId10" w:history="1">
        <w:r w:rsidRPr="00F62CDC">
          <w:rPr>
            <w:rStyle w:val="Lienhypertexte"/>
            <w:color w:val="auto"/>
            <w:u w:val="none"/>
          </w:rPr>
          <w:t>Pierre MOISSET</w:t>
        </w:r>
      </w:hyperlink>
      <w:r w:rsidRPr="00F62CDC">
        <w:rPr>
          <w:rStyle w:val="textebleu"/>
        </w:rPr>
        <w:t xml:space="preserve">, </w:t>
      </w:r>
      <w:hyperlink r:id="rId11" w:history="1">
        <w:r w:rsidRPr="00F62CDC">
          <w:rPr>
            <w:rStyle w:val="Lienhypertexte"/>
            <w:color w:val="auto"/>
            <w:u w:val="none"/>
          </w:rPr>
          <w:t>Sylvie RAYNA</w:t>
        </w:r>
      </w:hyperlink>
      <w:r w:rsidRPr="00F62CDC">
        <w:rPr>
          <w:rStyle w:val="textebleu"/>
        </w:rPr>
        <w:t xml:space="preserve"> aux éditions </w:t>
      </w:r>
      <w:proofErr w:type="spellStart"/>
      <w:r w:rsidR="0007730F" w:rsidRPr="00F62CDC">
        <w:rPr>
          <w:rFonts w:cs="TimesNewRomanPSMT"/>
        </w:rPr>
        <w:t>Erès</w:t>
      </w:r>
      <w:proofErr w:type="spellEnd"/>
      <w:r w:rsidR="00AF2B80" w:rsidRPr="00F62CDC">
        <w:rPr>
          <w:rFonts w:cs="TimesNewRomanPSMT"/>
        </w:rPr>
        <w:t>,</w:t>
      </w:r>
      <w:r w:rsidR="0007730F" w:rsidRPr="00F62CDC">
        <w:t xml:space="preserve"> 2</w:t>
      </w:r>
      <w:r w:rsidR="0007730F" w:rsidRPr="00F62CDC">
        <w:rPr>
          <w:rStyle w:val="textegris"/>
        </w:rPr>
        <w:t>014 : 1ère édition 2009.</w:t>
      </w:r>
    </w:p>
    <w:p w:rsidR="00F62CDC" w:rsidRPr="00B34A4F" w:rsidRDefault="00F62CDC" w:rsidP="00F62CDC">
      <w:pPr>
        <w:spacing w:after="0" w:line="288" w:lineRule="auto"/>
        <w:ind w:left="-425" w:right="-425"/>
        <w:rPr>
          <w:sz w:val="18"/>
          <w:szCs w:val="18"/>
        </w:rPr>
      </w:pPr>
    </w:p>
    <w:p w:rsidR="006428F7" w:rsidRDefault="006428F7" w:rsidP="00F62CDC">
      <w:pPr>
        <w:spacing w:after="0" w:line="288" w:lineRule="auto"/>
        <w:ind w:left="-425" w:right="-425"/>
      </w:pPr>
      <w:r w:rsidRPr="00F62CDC">
        <w:rPr>
          <w:b/>
          <w:color w:val="FF6600"/>
        </w:rPr>
        <w:t>Les tout-petits ont-ils des préjugés</w:t>
      </w:r>
      <w:r w:rsidR="00F05FBA" w:rsidRPr="00F62CDC">
        <w:rPr>
          <w:b/>
          <w:color w:val="FF6600"/>
        </w:rPr>
        <w:t xml:space="preserve"> </w:t>
      </w:r>
      <w:r w:rsidRPr="00F62CDC">
        <w:rPr>
          <w:b/>
          <w:color w:val="FF6600"/>
        </w:rPr>
        <w:t>?</w:t>
      </w:r>
      <w:r w:rsidRPr="00F62CDC">
        <w:t xml:space="preserve">, par un collectif d’auteurs sous la direction de Christa </w:t>
      </w:r>
      <w:proofErr w:type="spellStart"/>
      <w:r w:rsidRPr="00F62CDC">
        <w:t>Preissing</w:t>
      </w:r>
      <w:proofErr w:type="spellEnd"/>
      <w:r w:rsidRPr="00F62CDC">
        <w:t xml:space="preserve"> et Petra Wagner Editions </w:t>
      </w:r>
      <w:proofErr w:type="spellStart"/>
      <w:r w:rsidRPr="00F62CDC">
        <w:t>Erès</w:t>
      </w:r>
      <w:proofErr w:type="spellEnd"/>
      <w:r w:rsidRPr="00F62CDC">
        <w:t>, Collection "Petite enfance et parentalité", 2006.</w:t>
      </w:r>
    </w:p>
    <w:p w:rsidR="00F62CDC" w:rsidRPr="00B34A4F" w:rsidRDefault="00F62CDC" w:rsidP="00F62CDC">
      <w:pPr>
        <w:spacing w:after="0" w:line="288" w:lineRule="auto"/>
        <w:ind w:left="-425" w:right="-425"/>
        <w:rPr>
          <w:sz w:val="18"/>
          <w:szCs w:val="18"/>
        </w:rPr>
      </w:pPr>
    </w:p>
    <w:p w:rsidR="00F62CDC" w:rsidRDefault="00F62CDC" w:rsidP="00F62CDC">
      <w:pPr>
        <w:spacing w:after="0" w:line="288" w:lineRule="auto"/>
        <w:ind w:left="-425" w:right="-425"/>
        <w:rPr>
          <w:rFonts w:cs="TimesNewRomanPSMT"/>
        </w:rPr>
      </w:pPr>
      <w:r w:rsidRPr="00F62CDC">
        <w:rPr>
          <w:rFonts w:cs="TimesNewRomanPSMT"/>
          <w:b/>
          <w:iCs/>
          <w:color w:val="FF6600"/>
        </w:rPr>
        <w:t>Les Crèches collectives: usagers et représentations sociales</w:t>
      </w:r>
      <w:r w:rsidRPr="00F62CDC">
        <w:rPr>
          <w:rFonts w:cs="TimesNewRomanPSMT"/>
        </w:rPr>
        <w:t xml:space="preserve"> par </w:t>
      </w:r>
      <w:r w:rsidRPr="00F62CDC">
        <w:rPr>
          <w:rFonts w:cs="TimesNewRomanPSMT"/>
          <w:bCs/>
        </w:rPr>
        <w:t>Catherine</w:t>
      </w:r>
      <w:r w:rsidRPr="00F62CDC">
        <w:rPr>
          <w:rFonts w:cs="TimesNewRomanPSMT"/>
        </w:rPr>
        <w:t xml:space="preserve"> </w:t>
      </w:r>
      <w:r w:rsidRPr="00F62CDC">
        <w:rPr>
          <w:rFonts w:cs="TimesNewRomanPSMT"/>
          <w:bCs/>
        </w:rPr>
        <w:t>BOUVE</w:t>
      </w:r>
      <w:r w:rsidRPr="00F62CDC">
        <w:rPr>
          <w:rFonts w:cs="TimesNewRomanPSMT"/>
        </w:rPr>
        <w:t xml:space="preserve">, aux éditions </w:t>
      </w:r>
      <w:proofErr w:type="spellStart"/>
      <w:r w:rsidRPr="00F62CDC">
        <w:rPr>
          <w:rFonts w:cs="TimesNewRomanPSMT"/>
        </w:rPr>
        <w:t>L'Harmattan</w:t>
      </w:r>
      <w:proofErr w:type="spellEnd"/>
      <w:r w:rsidRPr="00F62CDC">
        <w:rPr>
          <w:rFonts w:cs="TimesNewRomanPSMT"/>
        </w:rPr>
        <w:t>, 2001.</w:t>
      </w:r>
    </w:p>
    <w:p w:rsidR="00B34A4F" w:rsidRPr="00B34A4F" w:rsidRDefault="00B34A4F" w:rsidP="00F62CDC">
      <w:pPr>
        <w:spacing w:after="0" w:line="288" w:lineRule="auto"/>
        <w:ind w:left="-425" w:right="-425"/>
        <w:rPr>
          <w:sz w:val="18"/>
          <w:szCs w:val="18"/>
        </w:rPr>
      </w:pPr>
    </w:p>
    <w:p w:rsidR="00F62CDC" w:rsidRPr="00F62CDC" w:rsidRDefault="00F62CDC" w:rsidP="00F62CDC">
      <w:pPr>
        <w:spacing w:after="0" w:line="288" w:lineRule="auto"/>
        <w:ind w:left="-425" w:right="-425"/>
      </w:pPr>
      <w:r w:rsidRPr="00F62CDC">
        <w:rPr>
          <w:rFonts w:cs="TimesNewRomanPSMT"/>
          <w:b/>
          <w:iCs/>
          <w:color w:val="FF6600"/>
        </w:rPr>
        <w:t>Les Crèches dans un réseau de prévention précoce</w:t>
      </w:r>
      <w:r w:rsidRPr="00F62CDC">
        <w:rPr>
          <w:rFonts w:cs="TimesNewRomanPSMT"/>
          <w:iCs/>
        </w:rPr>
        <w:t xml:space="preserve"> par Marie-Laure</w:t>
      </w:r>
      <w:r w:rsidRPr="00F62CDC">
        <w:rPr>
          <w:rFonts w:cs="TimesNewRomanPSMT"/>
        </w:rPr>
        <w:t xml:space="preserve"> </w:t>
      </w:r>
      <w:r w:rsidRPr="00F62CDC">
        <w:rPr>
          <w:rFonts w:cs="TimesNewRomanPSMT"/>
          <w:bCs/>
        </w:rPr>
        <w:t>CADART</w:t>
      </w:r>
      <w:r w:rsidRPr="00F62CDC">
        <w:rPr>
          <w:rFonts w:cs="TimesNewRomanPSMT"/>
          <w:b/>
          <w:bCs/>
        </w:rPr>
        <w:t xml:space="preserve">, </w:t>
      </w:r>
      <w:r w:rsidRPr="00F62CDC">
        <w:rPr>
          <w:rFonts w:cs="TimesNewRomanPSMT"/>
        </w:rPr>
        <w:t xml:space="preserve">aux éditions </w:t>
      </w:r>
      <w:proofErr w:type="spellStart"/>
      <w:r w:rsidRPr="00F62CDC">
        <w:rPr>
          <w:rFonts w:cs="TimesNewRomanPSMT"/>
        </w:rPr>
        <w:t>Erès</w:t>
      </w:r>
      <w:proofErr w:type="spellEnd"/>
      <w:r w:rsidRPr="00F62CDC">
        <w:rPr>
          <w:rFonts w:cs="TimesNewRomanPSMT"/>
        </w:rPr>
        <w:t>, Coll. 1001 BB, n° 92</w:t>
      </w:r>
    </w:p>
    <w:p w:rsidR="00F62CDC" w:rsidRPr="00B34A4F" w:rsidRDefault="00F62CDC" w:rsidP="00F62CDC">
      <w:pPr>
        <w:spacing w:after="0" w:line="288" w:lineRule="auto"/>
        <w:ind w:left="-425" w:right="-425"/>
        <w:rPr>
          <w:sz w:val="18"/>
          <w:szCs w:val="18"/>
        </w:rPr>
      </w:pPr>
    </w:p>
    <w:p w:rsidR="00F62CDC" w:rsidRPr="00F05FBA" w:rsidRDefault="00F62CDC" w:rsidP="00F62CDC">
      <w:pPr>
        <w:shd w:val="clear" w:color="auto" w:fill="FFFFFF"/>
        <w:spacing w:after="0" w:line="288" w:lineRule="auto"/>
        <w:ind w:left="-425" w:right="-425"/>
        <w:jc w:val="both"/>
        <w:outlineLvl w:val="0"/>
        <w:rPr>
          <w:rFonts w:eastAsia="Times New Roman" w:cs="Arial"/>
          <w:kern w:val="36"/>
          <w:lang w:eastAsia="fr-FR"/>
        </w:rPr>
      </w:pPr>
      <w:r w:rsidRPr="00F05FBA">
        <w:rPr>
          <w:rFonts w:eastAsia="Times New Roman" w:cs="Arial"/>
          <w:b/>
          <w:bCs/>
          <w:color w:val="FF6600"/>
          <w:kern w:val="36"/>
          <w:lang w:eastAsia="fr-FR"/>
        </w:rPr>
        <w:t>Petite enfance : art et culture pour inclure</w:t>
      </w:r>
      <w:r w:rsidRPr="00F05FBA">
        <w:rPr>
          <w:rFonts w:eastAsia="Times New Roman" w:cs="Arial"/>
          <w:b/>
          <w:bCs/>
          <w:kern w:val="36"/>
          <w:lang w:eastAsia="fr-FR"/>
        </w:rPr>
        <w:t xml:space="preserve">, </w:t>
      </w:r>
      <w:r w:rsidRPr="00F05FBA">
        <w:rPr>
          <w:rFonts w:eastAsia="Times New Roman" w:cs="Arial"/>
          <w:bCs/>
          <w:kern w:val="36"/>
          <w:lang w:eastAsia="fr-FR"/>
        </w:rPr>
        <w:t xml:space="preserve">par </w:t>
      </w:r>
      <w:hyperlink r:id="rId12" w:history="1">
        <w:r w:rsidRPr="00F05FBA">
          <w:rPr>
            <w:rFonts w:eastAsia="Times New Roman" w:cs="Helvetica"/>
            <w:bCs/>
            <w:kern w:val="36"/>
            <w:lang w:eastAsia="fr-FR"/>
          </w:rPr>
          <w:t>Christelle HAUSSIN</w:t>
        </w:r>
      </w:hyperlink>
      <w:r w:rsidRPr="00F05FBA">
        <w:rPr>
          <w:rFonts w:eastAsia="Times New Roman" w:cs="Helvetica"/>
          <w:bCs/>
          <w:kern w:val="36"/>
          <w:lang w:eastAsia="fr-FR"/>
        </w:rPr>
        <w:t>, </w:t>
      </w:r>
      <w:hyperlink r:id="rId13" w:history="1">
        <w:r w:rsidRPr="00F05FBA">
          <w:rPr>
            <w:rFonts w:eastAsia="Times New Roman" w:cs="Helvetica"/>
            <w:bCs/>
            <w:kern w:val="36"/>
            <w:lang w:eastAsia="fr-FR"/>
          </w:rPr>
          <w:t>Sylvie RAYNA</w:t>
        </w:r>
      </w:hyperlink>
      <w:r w:rsidRPr="00F05FBA">
        <w:rPr>
          <w:rFonts w:eastAsia="Times New Roman" w:cs="Helvetica"/>
          <w:bCs/>
          <w:kern w:val="36"/>
          <w:lang w:eastAsia="fr-FR"/>
        </w:rPr>
        <w:t>, </w:t>
      </w:r>
      <w:hyperlink r:id="rId14" w:history="1">
        <w:r w:rsidRPr="00F05FBA">
          <w:rPr>
            <w:rFonts w:eastAsia="Times New Roman" w:cs="Helvetica"/>
            <w:bCs/>
            <w:kern w:val="36"/>
            <w:lang w:eastAsia="fr-FR"/>
          </w:rPr>
          <w:t>Marie-Nicole RUBIO</w:t>
        </w:r>
      </w:hyperlink>
      <w:r w:rsidRPr="00F05FBA">
        <w:rPr>
          <w:rFonts w:eastAsia="Times New Roman" w:cs="Helvetica"/>
          <w:bCs/>
          <w:kern w:val="36"/>
          <w:lang w:eastAsia="fr-FR"/>
        </w:rPr>
        <w:t>, </w:t>
      </w:r>
      <w:hyperlink r:id="rId15" w:history="1">
        <w:r w:rsidRPr="00F05FBA">
          <w:rPr>
            <w:rFonts w:eastAsia="Times New Roman" w:cs="Helvetica"/>
            <w:bCs/>
            <w:kern w:val="36"/>
            <w:lang w:eastAsia="fr-FR"/>
          </w:rPr>
          <w:t>Paulette SEMERIA</w:t>
        </w:r>
      </w:hyperlink>
      <w:r w:rsidRPr="00F05FBA">
        <w:rPr>
          <w:rFonts w:eastAsia="Times New Roman" w:cs="Helvetica"/>
          <w:bCs/>
          <w:kern w:val="36"/>
          <w:lang w:eastAsia="fr-FR"/>
        </w:rPr>
        <w:t xml:space="preserve"> </w:t>
      </w:r>
      <w:r w:rsidRPr="00F05FBA">
        <w:rPr>
          <w:rFonts w:eastAsia="Times New Roman" w:cs="Arial"/>
          <w:bCs/>
          <w:kern w:val="36"/>
          <w:lang w:eastAsia="fr-FR"/>
        </w:rPr>
        <w:t>aux éditions Eres collection Enfance et parentalité janvier 2019.</w:t>
      </w:r>
    </w:p>
    <w:p w:rsidR="00F62CDC" w:rsidRPr="00B34A4F" w:rsidRDefault="00F62CDC" w:rsidP="00F62CDC">
      <w:pPr>
        <w:shd w:val="clear" w:color="auto" w:fill="FFFFFF"/>
        <w:spacing w:after="0" w:line="288" w:lineRule="auto"/>
        <w:ind w:left="-425" w:right="-425"/>
        <w:jc w:val="both"/>
        <w:outlineLvl w:val="0"/>
        <w:rPr>
          <w:rFonts w:eastAsia="Times New Roman" w:cs="Arial"/>
          <w:b/>
          <w:bCs/>
          <w:kern w:val="36"/>
          <w:sz w:val="18"/>
          <w:szCs w:val="18"/>
          <w:lang w:eastAsia="fr-FR"/>
        </w:rPr>
      </w:pPr>
    </w:p>
    <w:p w:rsidR="00F62CDC" w:rsidRPr="00F62CDC" w:rsidRDefault="00F62CDC" w:rsidP="00F62CDC">
      <w:pPr>
        <w:shd w:val="clear" w:color="auto" w:fill="FFFFFF"/>
        <w:spacing w:after="0" w:line="288" w:lineRule="auto"/>
        <w:ind w:left="-425" w:right="-425"/>
        <w:jc w:val="both"/>
        <w:outlineLvl w:val="0"/>
        <w:rPr>
          <w:rFonts w:eastAsia="Times New Roman" w:cs="Helvetica"/>
          <w:lang w:eastAsia="fr-FR"/>
        </w:rPr>
      </w:pPr>
      <w:r w:rsidRPr="00F62CDC">
        <w:rPr>
          <w:rFonts w:eastAsia="Times New Roman" w:cs="Arial"/>
          <w:b/>
          <w:bCs/>
          <w:color w:val="FF6600"/>
          <w:kern w:val="36"/>
          <w:lang w:eastAsia="fr-FR"/>
        </w:rPr>
        <w:t xml:space="preserve">Le bébé et son berceau culturel, </w:t>
      </w:r>
      <w:r w:rsidRPr="00F62CDC">
        <w:rPr>
          <w:rFonts w:eastAsia="Times New Roman" w:cs="Helvetica"/>
          <w:b/>
          <w:i/>
          <w:color w:val="FF6600"/>
          <w:shd w:val="clear" w:color="auto" w:fill="FFFFFF"/>
          <w:lang w:eastAsia="fr-FR"/>
        </w:rPr>
        <w:t xml:space="preserve">L'observation du bébé selon Esther </w:t>
      </w:r>
      <w:proofErr w:type="spellStart"/>
      <w:r w:rsidRPr="00F62CDC">
        <w:rPr>
          <w:rFonts w:eastAsia="Times New Roman" w:cs="Helvetica"/>
          <w:b/>
          <w:i/>
          <w:color w:val="FF6600"/>
          <w:shd w:val="clear" w:color="auto" w:fill="FFFFFF"/>
          <w:lang w:eastAsia="fr-FR"/>
        </w:rPr>
        <w:t>Bick</w:t>
      </w:r>
      <w:proofErr w:type="spellEnd"/>
      <w:r w:rsidRPr="00F62CDC">
        <w:rPr>
          <w:rFonts w:eastAsia="Times New Roman" w:cs="Helvetica"/>
          <w:b/>
          <w:i/>
          <w:color w:val="FF6600"/>
          <w:shd w:val="clear" w:color="auto" w:fill="FFFFFF"/>
          <w:lang w:eastAsia="fr-FR"/>
        </w:rPr>
        <w:t xml:space="preserve"> dans différents contextes culturels</w:t>
      </w:r>
      <w:r w:rsidRPr="00F62CDC">
        <w:rPr>
          <w:rFonts w:eastAsia="Times New Roman" w:cs="Helvetica"/>
          <w:b/>
          <w:i/>
          <w:shd w:val="clear" w:color="auto" w:fill="FFFFFF"/>
          <w:lang w:eastAsia="fr-FR"/>
        </w:rPr>
        <w:t>,</w:t>
      </w:r>
      <w:r w:rsidRPr="00F62CDC">
        <w:rPr>
          <w:rFonts w:eastAsia="Times New Roman" w:cs="Helvetica"/>
          <w:shd w:val="clear" w:color="auto" w:fill="FFFFFF"/>
          <w:lang w:eastAsia="fr-FR"/>
        </w:rPr>
        <w:t xml:space="preserve"> par </w:t>
      </w:r>
      <w:hyperlink r:id="rId16" w:history="1">
        <w:proofErr w:type="spellStart"/>
        <w:r w:rsidRPr="00F62CDC">
          <w:rPr>
            <w:rFonts w:eastAsia="Times New Roman" w:cs="Helvetica"/>
            <w:lang w:eastAsia="fr-FR"/>
          </w:rPr>
          <w:t>Rosella</w:t>
        </w:r>
        <w:proofErr w:type="spellEnd"/>
        <w:r w:rsidRPr="00F62CDC">
          <w:rPr>
            <w:rFonts w:eastAsia="Times New Roman" w:cs="Helvetica"/>
            <w:lang w:eastAsia="fr-FR"/>
          </w:rPr>
          <w:t xml:space="preserve"> SANDRI</w:t>
        </w:r>
      </w:hyperlink>
      <w:r w:rsidRPr="00F62CDC">
        <w:rPr>
          <w:rFonts w:eastAsia="Times New Roman" w:cs="Helvetica"/>
          <w:lang w:eastAsia="fr-FR"/>
        </w:rPr>
        <w:t>, collection la vie de l’enfant aux éditions Eres avril 2018.</w:t>
      </w:r>
    </w:p>
    <w:p w:rsidR="00F62CDC" w:rsidRPr="00B34A4F" w:rsidRDefault="00F62CDC" w:rsidP="00F62CDC">
      <w:pPr>
        <w:autoSpaceDE w:val="0"/>
        <w:autoSpaceDN w:val="0"/>
        <w:adjustRightInd w:val="0"/>
        <w:spacing w:after="0" w:line="288" w:lineRule="auto"/>
        <w:ind w:left="-425" w:right="-425"/>
        <w:jc w:val="both"/>
        <w:rPr>
          <w:b/>
          <w:color w:val="FF6600"/>
          <w:sz w:val="18"/>
          <w:szCs w:val="18"/>
        </w:rPr>
      </w:pPr>
    </w:p>
    <w:p w:rsidR="00F62CDC" w:rsidRDefault="00F62CDC" w:rsidP="00F62CDC">
      <w:pPr>
        <w:spacing w:after="0" w:line="288" w:lineRule="auto"/>
        <w:ind w:left="-425" w:right="-425"/>
        <w:jc w:val="both"/>
        <w:rPr>
          <w:rFonts w:cstheme="minorHAnsi"/>
          <w:b/>
          <w:color w:val="FF6600"/>
        </w:rPr>
      </w:pPr>
      <w:r w:rsidRPr="00F05FBA">
        <w:rPr>
          <w:rFonts w:cstheme="minorHAnsi"/>
          <w:b/>
          <w:color w:val="FF6600"/>
        </w:rPr>
        <w:t>Petite enfance et handicap Famille, crèche, maternelle</w:t>
      </w:r>
      <w:r w:rsidRPr="00F05FBA">
        <w:rPr>
          <w:rFonts w:cstheme="minorHAnsi"/>
          <w:color w:val="9C3468"/>
        </w:rPr>
        <w:t xml:space="preserve">, </w:t>
      </w:r>
      <w:r w:rsidRPr="00F05FBA">
        <w:rPr>
          <w:rFonts w:cstheme="minorHAnsi"/>
          <w:color w:val="000000"/>
        </w:rPr>
        <w:t xml:space="preserve">sous la direction de Diane </w:t>
      </w:r>
      <w:proofErr w:type="spellStart"/>
      <w:r w:rsidRPr="00F05FBA">
        <w:rPr>
          <w:rFonts w:cstheme="minorHAnsi"/>
          <w:color w:val="000000"/>
        </w:rPr>
        <w:t>Bedoin</w:t>
      </w:r>
      <w:proofErr w:type="spellEnd"/>
      <w:r w:rsidRPr="00F05FBA">
        <w:rPr>
          <w:rFonts w:cstheme="minorHAnsi"/>
          <w:color w:val="000000"/>
        </w:rPr>
        <w:t xml:space="preserve"> et Martine </w:t>
      </w:r>
      <w:proofErr w:type="spellStart"/>
      <w:r w:rsidRPr="00F05FBA">
        <w:rPr>
          <w:rFonts w:cstheme="minorHAnsi"/>
          <w:color w:val="000000"/>
        </w:rPr>
        <w:t>Janner</w:t>
      </w:r>
      <w:proofErr w:type="spellEnd"/>
      <w:r w:rsidRPr="00F05FBA">
        <w:rPr>
          <w:rFonts w:cstheme="minorHAnsi"/>
          <w:color w:val="000000"/>
        </w:rPr>
        <w:t xml:space="preserve">-Raimondi. 1er livre à traiter de l’accueil du handicap chez l’enfant de 0 à 6 ans aux éditions </w:t>
      </w:r>
      <w:proofErr w:type="spellStart"/>
      <w:r w:rsidRPr="00F05FBA">
        <w:rPr>
          <w:rFonts w:cstheme="minorHAnsi"/>
          <w:color w:val="000000"/>
        </w:rPr>
        <w:t>Puf</w:t>
      </w:r>
      <w:proofErr w:type="spellEnd"/>
      <w:r w:rsidRPr="00F05FBA">
        <w:rPr>
          <w:rFonts w:cstheme="minorHAnsi"/>
          <w:color w:val="000000"/>
        </w:rPr>
        <w:t>, 2016.</w:t>
      </w:r>
      <w:r w:rsidRPr="00F05FBA">
        <w:rPr>
          <w:rFonts w:cstheme="minorHAnsi"/>
          <w:b/>
          <w:color w:val="FF6600"/>
        </w:rPr>
        <w:t xml:space="preserve"> </w:t>
      </w:r>
    </w:p>
    <w:p w:rsidR="00F62CDC" w:rsidRPr="00B34A4F" w:rsidRDefault="00F62CDC" w:rsidP="00F62CDC">
      <w:pPr>
        <w:autoSpaceDE w:val="0"/>
        <w:autoSpaceDN w:val="0"/>
        <w:adjustRightInd w:val="0"/>
        <w:spacing w:after="0" w:line="288" w:lineRule="auto"/>
        <w:ind w:left="-425" w:right="-425"/>
        <w:jc w:val="both"/>
        <w:rPr>
          <w:b/>
          <w:color w:val="FF6600"/>
          <w:sz w:val="18"/>
          <w:szCs w:val="18"/>
        </w:rPr>
      </w:pPr>
    </w:p>
    <w:p w:rsidR="006428F7" w:rsidRPr="00F62CDC" w:rsidRDefault="006428F7" w:rsidP="00F62CDC">
      <w:pPr>
        <w:autoSpaceDE w:val="0"/>
        <w:autoSpaceDN w:val="0"/>
        <w:adjustRightInd w:val="0"/>
        <w:spacing w:after="0" w:line="288" w:lineRule="auto"/>
        <w:ind w:left="-425" w:right="-425"/>
        <w:jc w:val="both"/>
      </w:pPr>
      <w:r w:rsidRPr="006428F7">
        <w:rPr>
          <w:b/>
          <w:color w:val="FF6600"/>
        </w:rPr>
        <w:t xml:space="preserve">La prévention toujours en </w:t>
      </w:r>
      <w:proofErr w:type="spellStart"/>
      <w:r w:rsidRPr="006428F7">
        <w:rPr>
          <w:b/>
          <w:color w:val="FF6600"/>
        </w:rPr>
        <w:t>re-création</w:t>
      </w:r>
      <w:proofErr w:type="spellEnd"/>
      <w:r w:rsidRPr="006428F7">
        <w:rPr>
          <w:b/>
          <w:color w:val="FF6600"/>
        </w:rPr>
        <w:t xml:space="preserve"> à l’école de la PMI </w:t>
      </w:r>
      <w:r w:rsidRPr="006428F7">
        <w:t>par un collectif dont Pierre SUESSER et Colette BOBY, collection 1001 et + aux éditions Eres, octobre 2016</w:t>
      </w:r>
    </w:p>
    <w:p w:rsidR="00F62CDC" w:rsidRPr="00B34A4F" w:rsidRDefault="00F62CDC" w:rsidP="00F62CDC">
      <w:pPr>
        <w:pStyle w:val="NormalWeb"/>
        <w:spacing w:before="0" w:after="0" w:line="288" w:lineRule="auto"/>
        <w:ind w:left="-425" w:right="-425"/>
        <w:jc w:val="both"/>
        <w:rPr>
          <w:rFonts w:asciiTheme="minorHAnsi" w:eastAsia="Times New Roman" w:hAnsiTheme="minorHAnsi" w:cstheme="minorHAnsi"/>
          <w:b/>
          <w:color w:val="FF6600"/>
          <w:sz w:val="18"/>
          <w:szCs w:val="18"/>
        </w:rPr>
      </w:pPr>
    </w:p>
    <w:p w:rsidR="00F62CDC" w:rsidRPr="00F62CDC" w:rsidRDefault="00F62CDC" w:rsidP="00F62CDC">
      <w:pPr>
        <w:pStyle w:val="NormalWeb"/>
        <w:spacing w:before="0" w:after="0" w:line="288" w:lineRule="auto"/>
        <w:ind w:left="-425" w:right="-425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62CDC">
        <w:rPr>
          <w:rFonts w:asciiTheme="minorHAnsi" w:eastAsia="Times New Roman" w:hAnsiTheme="minorHAnsi" w:cstheme="minorHAnsi"/>
          <w:b/>
          <w:color w:val="FF6600"/>
          <w:sz w:val="22"/>
          <w:szCs w:val="22"/>
        </w:rPr>
        <w:t>La parentalité en solo</w:t>
      </w:r>
      <w:r w:rsidRPr="00F62CDC">
        <w:rPr>
          <w:rFonts w:asciiTheme="minorHAnsi" w:eastAsia="Times New Roman" w:hAnsiTheme="minorHAnsi" w:cstheme="minorHAnsi"/>
          <w:sz w:val="22"/>
          <w:szCs w:val="22"/>
        </w:rPr>
        <w:t xml:space="preserve">, revue N° 623 de l’école des parents mai 2017 </w:t>
      </w:r>
    </w:p>
    <w:p w:rsidR="00F62CDC" w:rsidRPr="00B34A4F" w:rsidRDefault="00F62CDC" w:rsidP="00F62CDC">
      <w:pPr>
        <w:spacing w:after="0" w:line="288" w:lineRule="auto"/>
        <w:ind w:left="-425" w:right="-425"/>
        <w:rPr>
          <w:rFonts w:eastAsia="Times New Roman" w:cstheme="minorHAnsi"/>
          <w:b/>
          <w:color w:val="FF6600"/>
          <w:sz w:val="18"/>
          <w:szCs w:val="18"/>
        </w:rPr>
      </w:pPr>
    </w:p>
    <w:p w:rsidR="00F62CDC" w:rsidRPr="00F62CDC" w:rsidRDefault="00F62CDC" w:rsidP="00F62CDC">
      <w:pPr>
        <w:spacing w:after="0" w:line="288" w:lineRule="auto"/>
        <w:ind w:left="-425" w:right="-425"/>
      </w:pPr>
      <w:r w:rsidRPr="00F62CDC">
        <w:rPr>
          <w:rFonts w:eastAsia="Times New Roman" w:cstheme="minorHAnsi"/>
          <w:b/>
          <w:color w:val="FF6600"/>
        </w:rPr>
        <w:t>Parlons immigration en 30 questions</w:t>
      </w:r>
      <w:r w:rsidRPr="00F62CDC">
        <w:rPr>
          <w:rFonts w:eastAsia="Times New Roman" w:cstheme="minorHAnsi"/>
        </w:rPr>
        <w:t xml:space="preserve"> par François HERAN, aux éditions la documentation Française, 2016</w:t>
      </w:r>
    </w:p>
    <w:p w:rsidR="006428F7" w:rsidRPr="00B34A4F" w:rsidRDefault="006428F7" w:rsidP="00F62CDC">
      <w:pPr>
        <w:spacing w:after="0" w:line="288" w:lineRule="auto"/>
        <w:ind w:left="-425" w:right="-425"/>
        <w:rPr>
          <w:sz w:val="18"/>
          <w:szCs w:val="18"/>
        </w:rPr>
      </w:pPr>
    </w:p>
    <w:p w:rsidR="00F05FBA" w:rsidRPr="00F05FBA" w:rsidRDefault="00F05FBA" w:rsidP="00F62CDC">
      <w:pPr>
        <w:shd w:val="clear" w:color="auto" w:fill="FFFFFF"/>
        <w:spacing w:after="0" w:line="288" w:lineRule="auto"/>
        <w:ind w:left="-425" w:right="-425"/>
        <w:jc w:val="both"/>
        <w:outlineLvl w:val="0"/>
        <w:rPr>
          <w:rFonts w:eastAsia="Times New Roman" w:cstheme="minorHAnsi"/>
          <w:bCs/>
          <w:kern w:val="36"/>
          <w:lang w:eastAsia="fr-FR"/>
        </w:rPr>
      </w:pPr>
      <w:r w:rsidRPr="00F05FBA">
        <w:rPr>
          <w:rFonts w:eastAsia="Times New Roman" w:cstheme="minorHAnsi"/>
          <w:b/>
          <w:bCs/>
          <w:color w:val="FF6600"/>
          <w:kern w:val="36"/>
          <w:lang w:eastAsia="fr-FR"/>
        </w:rPr>
        <w:t>La société inclusive, parlons-en ! Il n'y a pas de vie minuscule</w:t>
      </w:r>
      <w:r w:rsidRPr="00F05FBA">
        <w:rPr>
          <w:rFonts w:eastAsia="Times New Roman" w:cstheme="minorHAnsi"/>
          <w:bCs/>
          <w:kern w:val="36"/>
          <w:lang w:eastAsia="fr-FR"/>
        </w:rPr>
        <w:t xml:space="preserve"> par </w:t>
      </w:r>
      <w:hyperlink r:id="rId17" w:history="1">
        <w:r w:rsidRPr="00F62CDC">
          <w:rPr>
            <w:rFonts w:eastAsia="Times New Roman" w:cstheme="minorHAnsi"/>
            <w:bCs/>
            <w:kern w:val="36"/>
            <w:lang w:eastAsia="fr-FR"/>
          </w:rPr>
          <w:t>Charles GARDOU</w:t>
        </w:r>
      </w:hyperlink>
      <w:r w:rsidRPr="00F05FBA">
        <w:rPr>
          <w:rFonts w:eastAsia="Times New Roman" w:cstheme="minorHAnsi"/>
          <w:bCs/>
          <w:kern w:val="36"/>
          <w:lang w:eastAsia="fr-FR"/>
        </w:rPr>
        <w:t xml:space="preserve"> </w:t>
      </w:r>
      <w:r w:rsidRPr="00F05FBA">
        <w:rPr>
          <w:rFonts w:eastAsia="Times New Roman" w:cs="Times New Roman"/>
          <w:bCs/>
          <w:kern w:val="36"/>
          <w:lang w:eastAsia="fr-FR"/>
        </w:rPr>
        <w:t xml:space="preserve"> </w:t>
      </w:r>
      <w:r w:rsidRPr="00F05FBA">
        <w:rPr>
          <w:rFonts w:eastAsia="Times New Roman" w:cstheme="minorHAnsi"/>
          <w:bCs/>
          <w:kern w:val="36"/>
          <w:lang w:eastAsia="fr-FR"/>
        </w:rPr>
        <w:t>aux éditions Eres, 2016 collections Connaissance de la diversité.</w:t>
      </w:r>
    </w:p>
    <w:p w:rsidR="00DC5649" w:rsidRDefault="00DC5649" w:rsidP="00F62CDC">
      <w:pPr>
        <w:spacing w:after="0" w:line="288" w:lineRule="auto"/>
        <w:ind w:left="-425" w:right="-425"/>
        <w:rPr>
          <w:rFonts w:eastAsia="Times New Roman" w:cs="Arial"/>
          <w:sz w:val="18"/>
          <w:szCs w:val="18"/>
          <w:lang w:eastAsia="fr-FR"/>
        </w:rPr>
      </w:pPr>
    </w:p>
    <w:p w:rsidR="00870A7D" w:rsidRPr="00870A7D" w:rsidRDefault="00870A7D" w:rsidP="00F62CDC">
      <w:pPr>
        <w:spacing w:after="0" w:line="288" w:lineRule="auto"/>
        <w:ind w:left="-425" w:right="-425"/>
        <w:rPr>
          <w:rFonts w:eastAsia="Times New Roman" w:cs="Arial"/>
          <w:lang w:eastAsia="fr-FR"/>
        </w:rPr>
      </w:pPr>
      <w:r w:rsidRPr="00870A7D">
        <w:rPr>
          <w:rFonts w:eastAsia="Times New Roman" w:cs="Arial"/>
          <w:b/>
          <w:color w:val="FF6600"/>
          <w:lang w:eastAsia="fr-FR"/>
        </w:rPr>
        <w:t>Mixité sociale, et après ?</w:t>
      </w:r>
      <w:r>
        <w:rPr>
          <w:rFonts w:eastAsia="Times New Roman" w:cs="Arial"/>
          <w:lang w:eastAsia="fr-FR"/>
        </w:rPr>
        <w:t xml:space="preserve"> par </w:t>
      </w:r>
      <w:proofErr w:type="spellStart"/>
      <w:r>
        <w:rPr>
          <w:rFonts w:eastAsia="Times New Roman" w:cs="Arial"/>
          <w:lang w:eastAsia="fr-FR"/>
        </w:rPr>
        <w:t>Eric</w:t>
      </w:r>
      <w:proofErr w:type="spellEnd"/>
      <w:r>
        <w:rPr>
          <w:rFonts w:eastAsia="Times New Roman" w:cs="Arial"/>
          <w:lang w:eastAsia="fr-FR"/>
        </w:rPr>
        <w:t xml:space="preserve"> Charmes et Marie-Hélène </w:t>
      </w:r>
      <w:proofErr w:type="spellStart"/>
      <w:r>
        <w:rPr>
          <w:rFonts w:eastAsia="Times New Roman" w:cs="Arial"/>
          <w:lang w:eastAsia="fr-FR"/>
        </w:rPr>
        <w:t>Bacqué</w:t>
      </w:r>
      <w:proofErr w:type="spellEnd"/>
      <w:r>
        <w:rPr>
          <w:rFonts w:eastAsia="Times New Roman" w:cs="Arial"/>
          <w:lang w:eastAsia="fr-FR"/>
        </w:rPr>
        <w:t xml:space="preserve"> aux éditions </w:t>
      </w:r>
      <w:proofErr w:type="spellStart"/>
      <w:r>
        <w:rPr>
          <w:rFonts w:eastAsia="Times New Roman" w:cs="Arial"/>
          <w:lang w:eastAsia="fr-FR"/>
        </w:rPr>
        <w:t>Puf</w:t>
      </w:r>
      <w:proofErr w:type="spellEnd"/>
      <w:r>
        <w:rPr>
          <w:rFonts w:eastAsia="Times New Roman" w:cs="Arial"/>
          <w:lang w:eastAsia="fr-FR"/>
        </w:rPr>
        <w:t>, 2016</w:t>
      </w:r>
    </w:p>
    <w:p w:rsidR="00F62CDC" w:rsidRDefault="00F62CDC" w:rsidP="008E69D3">
      <w:pPr>
        <w:spacing w:after="0"/>
        <w:ind w:left="-284" w:right="-567"/>
        <w:jc w:val="center"/>
      </w:pPr>
    </w:p>
    <w:p w:rsidR="00870A7D" w:rsidRDefault="00870A7D" w:rsidP="008E69D3">
      <w:pPr>
        <w:spacing w:after="0"/>
        <w:ind w:left="-284" w:right="-567"/>
        <w:jc w:val="center"/>
      </w:pPr>
    </w:p>
    <w:p w:rsidR="00B34A4F" w:rsidRDefault="00B34A4F" w:rsidP="008E69D3">
      <w:pPr>
        <w:spacing w:after="0"/>
        <w:ind w:left="-284" w:right="-567"/>
        <w:jc w:val="center"/>
      </w:pPr>
    </w:p>
    <w:p w:rsidR="007A4641" w:rsidRPr="00F05FBA" w:rsidRDefault="00C23B55" w:rsidP="00C23B55">
      <w:pPr>
        <w:spacing w:after="0"/>
        <w:ind w:left="-284" w:right="-567"/>
        <w:rPr>
          <w:b/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39370</wp:posOffset>
            </wp:positionV>
            <wp:extent cx="1238250" cy="419100"/>
            <wp:effectExtent l="19050" t="0" r="0" b="0"/>
            <wp:wrapNone/>
            <wp:docPr id="2" name="Image 1" descr="C:\Users\Utilisateur\Desktop\Francas-Coordo Petite Enfance\graphisme\LOGO Francas PETIT quadri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Francas-Coordo Petite Enfance\graphisme\LOGO Francas PETIT quadri copie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 w:rsidR="00325BAB">
        <w:tab/>
      </w:r>
      <w:r>
        <w:tab/>
      </w:r>
      <w:r w:rsidR="007A4641" w:rsidRPr="00F05FBA">
        <w:rPr>
          <w:b/>
          <w:sz w:val="18"/>
          <w:szCs w:val="18"/>
        </w:rPr>
        <w:t>Les Francas de la Manche</w:t>
      </w:r>
    </w:p>
    <w:p w:rsidR="008E69D3" w:rsidRPr="00F05FBA" w:rsidRDefault="008E69D3" w:rsidP="008E69D3">
      <w:pPr>
        <w:spacing w:after="0"/>
        <w:ind w:left="-284" w:right="-567"/>
        <w:jc w:val="center"/>
        <w:rPr>
          <w:sz w:val="18"/>
          <w:szCs w:val="18"/>
        </w:rPr>
      </w:pPr>
      <w:r w:rsidRPr="00F05FBA">
        <w:rPr>
          <w:sz w:val="18"/>
          <w:szCs w:val="18"/>
        </w:rPr>
        <w:t>27 r</w:t>
      </w:r>
      <w:r w:rsidR="00870A7D">
        <w:rPr>
          <w:sz w:val="18"/>
          <w:szCs w:val="18"/>
        </w:rPr>
        <w:t>ue</w:t>
      </w:r>
      <w:r w:rsidRPr="00F05FBA">
        <w:rPr>
          <w:sz w:val="18"/>
          <w:szCs w:val="18"/>
        </w:rPr>
        <w:t xml:space="preserve"> de Villedieu</w:t>
      </w:r>
      <w:r w:rsidR="00385C1C" w:rsidRPr="00F05FBA">
        <w:rPr>
          <w:sz w:val="18"/>
          <w:szCs w:val="18"/>
        </w:rPr>
        <w:t xml:space="preserve">  </w:t>
      </w:r>
      <w:r w:rsidRPr="00F05FBA">
        <w:rPr>
          <w:sz w:val="18"/>
          <w:szCs w:val="18"/>
        </w:rPr>
        <w:t>5000</w:t>
      </w:r>
      <w:r w:rsidR="00385C1C" w:rsidRPr="00F05FBA">
        <w:rPr>
          <w:sz w:val="18"/>
          <w:szCs w:val="18"/>
        </w:rPr>
        <w:t>0</w:t>
      </w:r>
      <w:r w:rsidRPr="00F05FBA">
        <w:rPr>
          <w:sz w:val="18"/>
          <w:szCs w:val="18"/>
        </w:rPr>
        <w:t xml:space="preserve"> Saint </w:t>
      </w:r>
      <w:proofErr w:type="spellStart"/>
      <w:r w:rsidRPr="00F05FBA">
        <w:rPr>
          <w:sz w:val="18"/>
          <w:szCs w:val="18"/>
        </w:rPr>
        <w:t>Lô</w:t>
      </w:r>
      <w:proofErr w:type="spellEnd"/>
      <w:r w:rsidRPr="00F05FBA">
        <w:rPr>
          <w:sz w:val="18"/>
          <w:szCs w:val="18"/>
        </w:rPr>
        <w:t xml:space="preserve"> </w:t>
      </w:r>
    </w:p>
    <w:sectPr w:rsidR="008E69D3" w:rsidRPr="00F05FBA" w:rsidSect="002E511B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51A7"/>
    <w:rsid w:val="0007730F"/>
    <w:rsid w:val="000A10A1"/>
    <w:rsid w:val="000D4D84"/>
    <w:rsid w:val="0017718E"/>
    <w:rsid w:val="001F3606"/>
    <w:rsid w:val="002E511B"/>
    <w:rsid w:val="00325BAB"/>
    <w:rsid w:val="00385C1C"/>
    <w:rsid w:val="003A19AA"/>
    <w:rsid w:val="003A51A7"/>
    <w:rsid w:val="003C5885"/>
    <w:rsid w:val="003E20CB"/>
    <w:rsid w:val="00577EC2"/>
    <w:rsid w:val="005F658B"/>
    <w:rsid w:val="006428F7"/>
    <w:rsid w:val="0065080C"/>
    <w:rsid w:val="006D736E"/>
    <w:rsid w:val="00754A9B"/>
    <w:rsid w:val="007A4641"/>
    <w:rsid w:val="007D7B24"/>
    <w:rsid w:val="00806BC7"/>
    <w:rsid w:val="00870555"/>
    <w:rsid w:val="00870A7D"/>
    <w:rsid w:val="00882A17"/>
    <w:rsid w:val="008E69D3"/>
    <w:rsid w:val="0096412A"/>
    <w:rsid w:val="00971317"/>
    <w:rsid w:val="009E7937"/>
    <w:rsid w:val="00A94867"/>
    <w:rsid w:val="00AF2B80"/>
    <w:rsid w:val="00B34A4F"/>
    <w:rsid w:val="00BF6A4C"/>
    <w:rsid w:val="00C23B55"/>
    <w:rsid w:val="00CA4D0C"/>
    <w:rsid w:val="00D0127F"/>
    <w:rsid w:val="00D05A61"/>
    <w:rsid w:val="00DC4590"/>
    <w:rsid w:val="00DC5649"/>
    <w:rsid w:val="00DD0604"/>
    <w:rsid w:val="00F05FBA"/>
    <w:rsid w:val="00F16282"/>
    <w:rsid w:val="00F62CDC"/>
    <w:rsid w:val="00F927F6"/>
    <w:rsid w:val="00F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0043E5A5"/>
  <w15:docId w15:val="{74877BAF-43D3-4746-B71E-E595031D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A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1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51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65080C"/>
    <w:rPr>
      <w:b/>
      <w:bCs/>
    </w:rPr>
  </w:style>
  <w:style w:type="character" w:customStyle="1" w:styleId="textebleu">
    <w:name w:val="textebleu"/>
    <w:basedOn w:val="Policepardfaut"/>
    <w:rsid w:val="0065080C"/>
  </w:style>
  <w:style w:type="character" w:styleId="Lienhypertexte">
    <w:name w:val="Hyperlink"/>
    <w:basedOn w:val="Policepardfaut"/>
    <w:uiPriority w:val="99"/>
    <w:unhideWhenUsed/>
    <w:rsid w:val="0065080C"/>
    <w:rPr>
      <w:color w:val="0000FF"/>
      <w:u w:val="single"/>
    </w:rPr>
  </w:style>
  <w:style w:type="character" w:customStyle="1" w:styleId="textegris">
    <w:name w:val="textegris"/>
    <w:basedOn w:val="Policepardfaut"/>
    <w:rsid w:val="00882A17"/>
  </w:style>
  <w:style w:type="paragraph" w:styleId="NormalWeb">
    <w:name w:val="Normal (Web)"/>
    <w:basedOn w:val="Normal"/>
    <w:uiPriority w:val="99"/>
    <w:unhideWhenUsed/>
    <w:rsid w:val="00F05FBA"/>
    <w:pPr>
      <w:spacing w:before="195" w:after="195" w:line="240" w:lineRule="auto"/>
      <w:ind w:left="-284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msotitle3">
    <w:name w:val="msotitle3"/>
    <w:rsid w:val="00F62CDC"/>
    <w:pPr>
      <w:spacing w:after="0" w:line="240" w:lineRule="auto"/>
      <w:jc w:val="center"/>
    </w:pPr>
    <w:rPr>
      <w:rFonts w:ascii="Century Schoolbook" w:eastAsia="Times New Roman" w:hAnsi="Century Schoolbook" w:cs="Times New Roman"/>
      <w:i/>
      <w:iCs/>
      <w:color w:val="0000FF"/>
      <w:kern w:val="28"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tions-eres.com/parutions-auteurs/11193-marie-nicole-rubio.htm" TargetMode="External"/><Relationship Id="rId13" Type="http://schemas.openxmlformats.org/officeDocument/2006/relationships/hyperlink" Target="https://www.editions-eres.com/nos-auteurs/50889/rayna-sylvie" TargetMode="External"/><Relationship Id="rId1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editions-eres.com/parutions-auteurs/1947-sylvie-rayna.htm" TargetMode="External"/><Relationship Id="rId12" Type="http://schemas.openxmlformats.org/officeDocument/2006/relationships/hyperlink" Target="https://www.editions-eres.com/nos-auteurs/62207/haussin-christelle" TargetMode="External"/><Relationship Id="rId17" Type="http://schemas.openxmlformats.org/officeDocument/2006/relationships/hyperlink" Target="http://www.editions-eres.com/nos-auteurs/49245/gardou-charl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ditions-eres.com/nos-auteurs/49482/sandri-rosell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ditions-eres.com/parutions-auteurs/17619-francine-hauwelle.htm" TargetMode="External"/><Relationship Id="rId11" Type="http://schemas.openxmlformats.org/officeDocument/2006/relationships/hyperlink" Target="http://www.editions-eres.com/parutions-auteurs/1947-sylvie-rayna.htm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s://www.editions-eres.com/nos-auteurs/60526/semeria-paulette" TargetMode="External"/><Relationship Id="rId10" Type="http://schemas.openxmlformats.org/officeDocument/2006/relationships/hyperlink" Target="http://www.editions-eres.com/parutions-auteurs/9807-pierre-moisset.htm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://www.editions-eres.com/parutions-auteurs/1991-catherine-bouve.htm" TargetMode="External"/><Relationship Id="rId14" Type="http://schemas.openxmlformats.org/officeDocument/2006/relationships/hyperlink" Target="https://www.editions-eres.com/nos-auteurs/59247/rubio-marie-nico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a.coustenoble@DOM-FRANCAS.local</cp:lastModifiedBy>
  <cp:revision>4</cp:revision>
  <cp:lastPrinted>2015-03-10T11:35:00Z</cp:lastPrinted>
  <dcterms:created xsi:type="dcterms:W3CDTF">2019-10-15T14:44:00Z</dcterms:created>
  <dcterms:modified xsi:type="dcterms:W3CDTF">2019-10-16T12:32:00Z</dcterms:modified>
</cp:coreProperties>
</file>